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06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  <w:t xml:space="preserve">科学推进秸秆禁烧 </w:t>
      </w:r>
      <w:r>
        <w:rPr>
          <w:rFonts w:hint="eastAsia" w:eastAsia="方正小标宋简体" w:cs="Times New Roman"/>
          <w:sz w:val="44"/>
          <w:szCs w:val="52"/>
          <w:lang w:val="en-US" w:eastAsia="zh-CN"/>
        </w:rPr>
        <w:t xml:space="preserve"> 合</w:t>
      </w:r>
      <w:r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  <w:t>力促进综合利用</w:t>
      </w:r>
    </w:p>
    <w:p w14:paraId="7EBDA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right"/>
        <w:textAlignment w:val="auto"/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  <w:t>——</w:t>
      </w:r>
      <w:r>
        <w:rPr>
          <w:rFonts w:hint="eastAsia" w:eastAsia="方正小标宋简体" w:cs="Times New Roman"/>
          <w:sz w:val="44"/>
          <w:szCs w:val="52"/>
          <w:lang w:val="en-US" w:eastAsia="zh-CN"/>
        </w:rPr>
        <w:t>海南州秸秆禁烧与综合利用</w:t>
      </w:r>
      <w:r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  <w:t>倡议书</w:t>
      </w:r>
    </w:p>
    <w:p w14:paraId="6E34F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全州广大农牧民朋友、各农业经营主体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1000B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当前，我州正值秋收关键期，部分农户为简化处置环节，对收割后的农作物秸秆采取就地露天焚烧方式处置，这种行为存在诸多危害。露天焚烧秸秆将释放大量二氧化硫、氮氧化物及细颗粒物等污染物，经呼吸道进入人体后，易诱发支气管炎、哮喘、肺气肿等呼吸系统疾病，对老年人、未成年人及患有基础疾病群体健康威胁尤为显著。我州高原气候干燥，秋冬时节风力偏大，野外焚烧秸秆极易引燃周边农田、林木、草场，严重时波及民居、电力设施；火情一旦失控，不仅造成重大财产损失，还存在人员伤亡等安全隐患。同时，焚烧产生的浓烟会大幅降低道路能见度，干扰高速公路、国省干线通行视线，增大连环交通事故发生风险，直接威胁过往车辆及行人的生命财产安全。</w:t>
      </w:r>
    </w:p>
    <w:p w14:paraId="0840CB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b w:val="0"/>
          <w:kern w:val="2"/>
          <w:sz w:val="32"/>
          <w:szCs w:val="32"/>
          <w:lang w:val="en-US" w:eastAsia="zh-CN" w:bidi="ar-SA"/>
        </w:rPr>
        <w:t>因此，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希望广大农牧民群众、农业经营主体积极转变传统</w:t>
      </w:r>
      <w:r>
        <w:rPr>
          <w:rFonts w:hint="eastAsia" w:eastAsia="仿宋_GB2312" w:cs="Times New Roman"/>
          <w:b w:val="0"/>
          <w:kern w:val="2"/>
          <w:sz w:val="32"/>
          <w:szCs w:val="32"/>
          <w:lang w:val="en-US" w:eastAsia="zh-CN" w:bidi="ar-SA"/>
        </w:rPr>
        <w:t>秸秆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处置习惯，充分用好秸秆资源化利用各类途径。把秸秆机械化还田作为重</w:t>
      </w:r>
      <w:r>
        <w:rPr>
          <w:rFonts w:hint="eastAsia" w:eastAsia="仿宋_GB2312" w:cs="Times New Roman"/>
          <w:b w:val="0"/>
          <w:kern w:val="2"/>
          <w:sz w:val="32"/>
          <w:szCs w:val="32"/>
          <w:lang w:val="en-US" w:eastAsia="zh-CN" w:bidi="ar-SA"/>
        </w:rPr>
        <w:t>要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>举措，推进土壤改良与耕地培肥；因地制宜将秸秆加工转化为饲草饲料，服务畜牧业发展；积极探索秸秆堆肥、基料化利用等多元处置模式，把秸秆资源转化为生态效益、经济效益，实现秸秆就地就近消纳，从源头上消除焚烧诱因，推动农业绿色循环发展。</w:t>
      </w:r>
    </w:p>
    <w:p w14:paraId="50A97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今年8月15日起施行的《中华人民共和国生态环境法典》明确规定：禁止在人口集中地区、机场周边、交通干线沿线，以及省级以上人民政府划定的其他管控区域内露天焚烧秸秆、落叶等产生烟尘污染的物质。我州纳入本规定适用范围的区域包括：共和、贵德、贵南、同德、兴海五县人口集中区周边农田，辖区国省道沿线地带，共和机场周边区域以及存在安全风险的相关区域。</w:t>
      </w:r>
    </w:p>
    <w:p w14:paraId="5461DE8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在此，我们倡议广大群众主动担当政策宣传员，向家人、邻里及周边群众广泛宣讲秸秆露天焚烧的危害后果、法律法规要求以及秸秆综合利用的综合效益，推动秸秆禁烧政策入脑入心、家喻户晓；积极践行绿色农业生产方式，大力推广秸秆还田、饲料化利用等模式，实现秸秆资源生态高效资源化利用；自觉履行监督责任，发现违规焚烧行为及时劝导制止，或向村委会、乡镇政府反馈举报，共同织密筑牢秸秆禁烧防护防线。</w:t>
      </w:r>
    </w:p>
    <w:p w14:paraId="722A76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eastAsia"/>
          <w:lang w:val="en-US" w:eastAsia="zh-CN"/>
        </w:rPr>
      </w:pPr>
    </w:p>
    <w:p w14:paraId="2DEA09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eastAsia"/>
          <w:lang w:val="en-US" w:eastAsia="zh-CN"/>
        </w:rPr>
      </w:pPr>
    </w:p>
    <w:p w14:paraId="76D16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9073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海南州生态环境局</w:t>
      </w:r>
    </w:p>
    <w:p w14:paraId="3BE52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月2日</w:t>
      </w:r>
    </w:p>
    <w:bookmarkEnd w:id="0"/>
    <w:p w14:paraId="2ADECC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D6FFB"/>
    <w:rsid w:val="097A4E1C"/>
    <w:rsid w:val="21B10BBC"/>
    <w:rsid w:val="241B49CA"/>
    <w:rsid w:val="2C0B748F"/>
    <w:rsid w:val="2DA70645"/>
    <w:rsid w:val="41782A6F"/>
    <w:rsid w:val="44336610"/>
    <w:rsid w:val="44AE6EC3"/>
    <w:rsid w:val="474D0CBF"/>
    <w:rsid w:val="48BA72B4"/>
    <w:rsid w:val="55316102"/>
    <w:rsid w:val="5FE33352"/>
    <w:rsid w:val="62165F0A"/>
    <w:rsid w:val="66A870A3"/>
    <w:rsid w:val="670125DB"/>
    <w:rsid w:val="6720747F"/>
    <w:rsid w:val="69681805"/>
    <w:rsid w:val="6A907BF0"/>
    <w:rsid w:val="77C17FC5"/>
    <w:rsid w:val="7994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next w:val="1"/>
    <w:qFormat/>
    <w:uiPriority w:val="0"/>
    <w:pPr>
      <w:widowControl w:val="0"/>
      <w:adjustRightInd w:val="0"/>
      <w:snapToGrid w:val="0"/>
      <w:spacing w:after="120" w:line="576" w:lineRule="exact"/>
      <w:ind w:left="420" w:leftChars="200" w:firstLine="200" w:firstLineChars="20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paragraph" w:styleId="4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44f1e8f-e98a-461b-8223-4b96e36638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884</Words>
  <Characters>889</Characters>
  <Lines>0</Lines>
  <Paragraphs>0</Paragraphs>
  <TotalTime>89</TotalTime>
  <ScaleCrop>false</ScaleCrop>
  <LinksUpToDate>false</LinksUpToDate>
  <CharactersWithSpaces>891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2020-05-03T02:31:00Z</dcterms:created>
  <dc:creator>long92</dc:creator>
  <cp:lastModifiedBy>梦想起航我起床</cp:lastModifiedBy>
  <cp:lastPrinted>2026-09-02T09:15:59Z</cp:lastPrinted>
  <dcterms:modified xsi:type="dcterms:W3CDTF">2026-09-02T10:06:18Z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eyJoZGlkIjoiNTU2YTNiYmU1Y2MxMjQ1ZDg2NGY5OTI4YmIwNTk1OWMiLCJ1c2VySWQiOiI0ODA1MzEyNjQifQ==</vt:lpwstr>
  </property>
  <property fmtid="{D5CDD505-2E9C-101B-9397-08002B2CF9AE}" pid="4" name="ICV">
    <vt:lpwstr>C70E64AC45324633B8BA25505F0B5108_13</vt:lpwstr>
  </property>
</Properties>
</file>