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E620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sz w:val="44"/>
          <w:szCs w:val="52"/>
          <w:lang w:val="en-US" w:eastAsia="zh-CN"/>
        </w:rPr>
      </w:pPr>
    </w:p>
    <w:p w14:paraId="28F1CFC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sz w:val="44"/>
          <w:szCs w:val="52"/>
          <w:lang w:val="en-US" w:eastAsia="zh-CN"/>
        </w:rPr>
      </w:pPr>
    </w:p>
    <w:p w14:paraId="5E1F629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sz w:val="44"/>
          <w:szCs w:val="52"/>
          <w:lang w:val="en-US" w:eastAsia="zh-CN"/>
        </w:rPr>
      </w:pPr>
    </w:p>
    <w:p w14:paraId="1F26F1B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简体" w:eastAsia="方正小标宋简体"/>
          <w:color w:val="000000"/>
          <w:sz w:val="36"/>
          <w:szCs w:val="36"/>
        </w:rPr>
      </w:pPr>
    </w:p>
    <w:p w14:paraId="6C417EF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简体" w:eastAsia="方正小标宋简体"/>
          <w:color w:val="000000"/>
          <w:sz w:val="36"/>
          <w:szCs w:val="36"/>
        </w:rPr>
      </w:pPr>
    </w:p>
    <w:p w14:paraId="0C4DF61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小标宋简体" w:eastAsia="方正小标宋简体"/>
          <w:color w:val="000000"/>
          <w:sz w:val="36"/>
          <w:szCs w:val="36"/>
        </w:rPr>
      </w:pPr>
    </w:p>
    <w:p w14:paraId="42EB557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简体" w:eastAsia="方正小标宋简体"/>
          <w:color w:val="000000"/>
          <w:sz w:val="36"/>
          <w:szCs w:val="36"/>
        </w:rPr>
      </w:pPr>
    </w:p>
    <w:p w14:paraId="2F46D3F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eastAsia="楷体_GB2312"/>
          <w:color w:val="auto"/>
          <w:sz w:val="32"/>
          <w:szCs w:val="32"/>
        </w:rPr>
      </w:pPr>
      <w:r>
        <w:rPr>
          <w:rFonts w:hint="eastAsia" w:ascii="仿宋_GB2312" w:eastAsia="仿宋_GB2312"/>
          <w:color w:val="auto"/>
          <w:sz w:val="32"/>
          <w:szCs w:val="32"/>
        </w:rPr>
        <w:t>南市</w:t>
      </w:r>
      <w:r>
        <w:rPr>
          <w:rFonts w:hint="eastAsia" w:ascii="仿宋_GB2312" w:hAnsi="宋体" w:eastAsia="仿宋_GB2312" w:cs="宋体"/>
          <w:color w:val="auto"/>
          <w:sz w:val="32"/>
          <w:szCs w:val="32"/>
        </w:rPr>
        <w:t>监</w:t>
      </w:r>
      <w:r>
        <w:rPr>
          <w:rFonts w:hint="eastAsia" w:ascii="仿宋_GB2312" w:hAnsi="MS Gothic" w:eastAsia="仿宋_GB2312" w:cs="MS Gothic"/>
          <w:color w:val="auto"/>
          <w:sz w:val="32"/>
          <w:szCs w:val="32"/>
        </w:rPr>
        <w:t>〔</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号</w:t>
      </w:r>
    </w:p>
    <w:p w14:paraId="666577D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简体" w:eastAsia="方正小标宋简体"/>
          <w:color w:val="0000FF"/>
          <w:sz w:val="36"/>
          <w:szCs w:val="36"/>
        </w:rPr>
      </w:pPr>
    </w:p>
    <w:p w14:paraId="7318DE52">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i w:val="0"/>
          <w:iCs w:val="0"/>
          <w:caps w:val="0"/>
          <w:color w:val="333333"/>
          <w:spacing w:val="0"/>
          <w:kern w:val="2"/>
          <w:sz w:val="44"/>
          <w:szCs w:val="44"/>
          <w:shd w:val="clear" w:color="auto" w:fill="FFFFFF"/>
          <w:lang w:val="en-US" w:eastAsia="zh-CN" w:bidi="ar-SA"/>
        </w:rPr>
      </w:pPr>
      <w:r>
        <w:rPr>
          <w:rFonts w:hint="eastAsia" w:ascii="方正小标宋简体" w:hAnsi="方正小标宋简体" w:eastAsia="方正小标宋简体" w:cs="方正小标宋简体"/>
          <w:i w:val="0"/>
          <w:iCs w:val="0"/>
          <w:caps w:val="0"/>
          <w:color w:val="333333"/>
          <w:spacing w:val="0"/>
          <w:kern w:val="2"/>
          <w:sz w:val="44"/>
          <w:szCs w:val="44"/>
          <w:shd w:val="clear" w:color="auto" w:fill="FFFFFF"/>
          <w:lang w:val="en-US" w:eastAsia="zh-CN" w:bidi="ar-SA"/>
        </w:rPr>
        <w:t>贵南县市场监督管理局</w:t>
      </w:r>
    </w:p>
    <w:p w14:paraId="75C58AB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方正小标宋简体" w:cs="楷体_GB2312"/>
          <w:sz w:val="32"/>
          <w:szCs w:val="32"/>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t>关于2025年法治政府建设情况的报告</w:t>
      </w:r>
    </w:p>
    <w:p w14:paraId="69B2D953">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sz w:val="32"/>
          <w:szCs w:val="32"/>
        </w:rPr>
      </w:pPr>
    </w:p>
    <w:p w14:paraId="78A5315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县委、县政府：</w:t>
      </w:r>
    </w:p>
    <w:p w14:paraId="5128088D">
      <w:pPr>
        <w:keepNext w:val="0"/>
        <w:keepLines w:val="0"/>
        <w:pageBreakBefore w:val="0"/>
        <w:widowControl/>
        <w:suppressLineNumbers w:val="0"/>
        <w:kinsoku/>
        <w:wordWrap/>
        <w:topLinePunct w:val="0"/>
        <w:bidi w:val="0"/>
        <w:spacing w:line="576" w:lineRule="exact"/>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根据中共中央办公厅、国务院办公厅《法治政府建设与责任落实督查工作规定》要求，现将贵南县市场监督管理局局2025年法治政府建设情况报告如下。</w:t>
      </w:r>
    </w:p>
    <w:p w14:paraId="7034EF4A">
      <w:pPr>
        <w:keepNext w:val="0"/>
        <w:keepLines w:val="0"/>
        <w:pageBreakBefore w:val="0"/>
        <w:widowControl/>
        <w:suppressLineNumbers w:val="0"/>
        <w:kinsoku/>
        <w:wordWrap/>
        <w:topLinePunct w:val="0"/>
        <w:bidi w:val="0"/>
        <w:spacing w:line="576" w:lineRule="exact"/>
        <w:jc w:val="left"/>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一、落实法治政府建设年度报告制度概述</w:t>
      </w:r>
    </w:p>
    <w:p w14:paraId="0561F2B6">
      <w:pPr>
        <w:keepNext w:val="0"/>
        <w:keepLines w:val="0"/>
        <w:pageBreakBefore w:val="0"/>
        <w:widowControl/>
        <w:suppressLineNumbers w:val="0"/>
        <w:kinsoku/>
        <w:wordWrap/>
        <w:topLinePunct w:val="0"/>
        <w:bidi w:val="0"/>
        <w:spacing w:line="576" w:lineRule="exact"/>
        <w:ind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2025年，我局坚持以习近平新时代中国特色社会主义思想为指导，深入学习贯彻习近平法治思想，全面落实法治政府建设工作。紧围绕市场监管主责主业，把法治建设贯穿于市场准入、公平竞争、风险防控、权益保护、执法监管全过程，以更高标准、更实举措推进法治市场监管体系和治理能力现代化，为优化营商环境、规范市场秩序、服务高质量发展提供坚强法治保障。</w:t>
      </w:r>
    </w:p>
    <w:p w14:paraId="5D6B01CF">
      <w:pPr>
        <w:keepNext w:val="0"/>
        <w:keepLines w:val="0"/>
        <w:pageBreakBefore w:val="0"/>
        <w:widowControl/>
        <w:suppressLineNumbers w:val="0"/>
        <w:kinsoku/>
        <w:wordWrap/>
        <w:topLinePunct w:val="0"/>
        <w:bidi w:val="0"/>
        <w:spacing w:line="576" w:lineRule="exact"/>
        <w:ind w:firstLine="640" w:firstLineChars="200"/>
        <w:jc w:val="left"/>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二、重点事项及工作成效</w:t>
      </w:r>
    </w:p>
    <w:p w14:paraId="40A821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3"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（一）压实主体责任，筑牢法治建设根基。</w:t>
      </w:r>
    </w:p>
    <w:p w14:paraId="3655FB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坚持把法治政府建设与市场监管中心工作同谋划、同部署、同推进、同考核，严格落实党政主要负责人法治建设第一责任人职责。细化责任分工，明确目标任务，形成主要领导牵头、分管领导负责、各科室联动、全员参与的工作格局。充分发挥法律顾问作用，为重大执法案件、行</w:t>
      </w:r>
      <w:bookmarkStart w:id="0" w:name="_GoBack"/>
      <w:bookmarkEnd w:id="0"/>
      <w:r>
        <w:rPr>
          <w:rFonts w:hint="eastAsia" w:ascii="仿宋_GB2312" w:hAnsi="仿宋_GB2312" w:eastAsia="仿宋_GB2312" w:cs="仿宋_GB2312"/>
          <w:i w:val="0"/>
          <w:iCs w:val="0"/>
          <w:caps w:val="0"/>
          <w:color w:val="auto"/>
          <w:spacing w:val="0"/>
          <w:sz w:val="32"/>
          <w:szCs w:val="32"/>
          <w:shd w:val="clear" w:color="auto" w:fill="FFFFFF"/>
          <w:lang w:val="en-US" w:eastAsia="zh-CN"/>
        </w:rPr>
        <w:t>政复议诉讼、疑难监管事项提供法律意见，切实防范行政法律风险。强化干部法治素养培育，将习近平法治思想纳入党组理论学习、干部教育培训核心内容，开展法治学习、执法业务培训1期，实现执法人员学法用法全覆盖，全面提升干部职工法治思维和依法行政能力。</w:t>
      </w:r>
    </w:p>
    <w:p w14:paraId="558F84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3"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（二）规范执法行为，提升依法行政质效。</w:t>
      </w:r>
    </w:p>
    <w:p w14:paraId="35817D58">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val="0"/>
        <w:snapToGrid w:val="0"/>
        <w:spacing w:line="576" w:lineRule="exact"/>
        <w:ind w:firstLine="640" w:firstLineChars="200"/>
        <w:textAlignment w:val="auto"/>
        <w:rPr>
          <w:rFonts w:hint="eastAsia" w:ascii="仿宋_GB2312" w:hAnsi="Calibri" w:eastAsia="仿宋_GB2312" w:cs="Times New Roman"/>
          <w:color w:val="000000"/>
          <w:kern w:val="2"/>
          <w:sz w:val="32"/>
          <w:szCs w:val="24"/>
          <w:lang w:val="en-US" w:eastAsia="zh-CN" w:bidi="ar-SA"/>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全面落实行政执法公示、执法全过程记录、重大执法决定法制审核“三项制度”。</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一是</w:t>
      </w:r>
      <w:r>
        <w:rPr>
          <w:rFonts w:hint="eastAsia" w:ascii="仿宋_GB2312" w:hAnsi="Calibri" w:eastAsia="仿宋_GB2312" w:cs="Times New Roman"/>
          <w:color w:val="000000"/>
          <w:kern w:val="2"/>
          <w:sz w:val="32"/>
          <w:szCs w:val="24"/>
          <w:lang w:val="en-US" w:eastAsia="zh-CN" w:bidi="ar-SA"/>
        </w:rPr>
        <w:t>严把案件核审质量关。认真核审每一件案件，把审查案件程序是否合法视为案件核审工作的基本要求，统一自由裁量权标准，严把案件审核关，确保行政处罚案件正确、合法。严格执行重大行政执法决定法制审核制</w:t>
      </w:r>
      <w:r>
        <w:rPr>
          <w:rFonts w:hint="eastAsia" w:ascii="仿宋_GB2312" w:hAnsi="Calibri" w:eastAsia="仿宋_GB2312" w:cs="Times New Roman"/>
          <w:color w:val="000000" w:themeColor="text1"/>
          <w:kern w:val="2"/>
          <w:sz w:val="32"/>
          <w:szCs w:val="24"/>
          <w:lang w:val="en-US" w:eastAsia="zh-CN" w:bidi="ar-SA"/>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查处各类违法案件23件、办结23件、案值共计6.86万元、罚款7.23万元、没收违法所得1.70万元。</w:t>
      </w:r>
      <w:r>
        <w:rPr>
          <w:rFonts w:hint="eastAsia" w:ascii="仿宋_GB2312" w:hAnsi="Calibri" w:eastAsia="仿宋_GB2312" w:cs="Times New Roman"/>
          <w:b/>
          <w:bCs/>
          <w:color w:val="000000" w:themeColor="text1"/>
          <w:kern w:val="2"/>
          <w:sz w:val="32"/>
          <w:szCs w:val="24"/>
          <w:lang w:val="en-US" w:eastAsia="zh-CN" w:bidi="ar-SA"/>
          <w14:textFill>
            <w14:solidFill>
              <w14:schemeClr w14:val="tx1"/>
            </w14:solidFill>
          </w14:textFill>
        </w:rPr>
        <w:t>二是</w:t>
      </w:r>
      <w:r>
        <w:rPr>
          <w:rFonts w:hint="eastAsia" w:ascii="仿宋_GB2312" w:hAnsi="Calibri" w:eastAsia="仿宋_GB2312" w:cs="Times New Roman"/>
          <w:color w:val="000000" w:themeColor="text1"/>
          <w:kern w:val="2"/>
          <w:sz w:val="32"/>
          <w:szCs w:val="24"/>
          <w:lang w:val="en-US" w:eastAsia="zh-CN" w:bidi="ar-SA"/>
          <w14:textFill>
            <w14:solidFill>
              <w14:schemeClr w14:val="tx1"/>
            </w14:solidFill>
          </w14:textFill>
        </w:rPr>
        <w:t>严格实施执法公示制，规范行政执法行为。及时公示</w:t>
      </w:r>
      <w:r>
        <w:rPr>
          <w:rFonts w:hint="eastAsia" w:ascii="仿宋_GB2312" w:hAnsi="Calibri" w:eastAsia="仿宋_GB2312" w:cs="Times New Roman"/>
          <w:color w:val="000000"/>
          <w:kern w:val="2"/>
          <w:sz w:val="32"/>
          <w:szCs w:val="24"/>
          <w:lang w:val="en-US" w:eastAsia="zh-CN" w:bidi="ar-SA"/>
        </w:rPr>
        <w:t>公开了行政执法权力清单、执法人员清单以及“双随机一公开”随机抽查事项清单等，规范事前公示。同时，严格实施执法人员持证上岗、亮证执法工作要求，规范执法事中公示、事后公示。我局通过青海省企业信用信息公示系统平台定期公示行政处罚情况，接受群众监督。</w:t>
      </w:r>
      <w:r>
        <w:rPr>
          <w:rFonts w:hint="eastAsia" w:ascii="仿宋_GB2312" w:hAnsi="Calibri" w:eastAsia="仿宋_GB2312" w:cs="Times New Roman"/>
          <w:b/>
          <w:bCs/>
          <w:color w:val="000000"/>
          <w:kern w:val="2"/>
          <w:sz w:val="32"/>
          <w:szCs w:val="24"/>
          <w:lang w:val="en-US" w:eastAsia="zh-CN" w:bidi="ar-SA"/>
        </w:rPr>
        <w:t>三是</w:t>
      </w:r>
      <w:r>
        <w:rPr>
          <w:rFonts w:hint="eastAsia" w:ascii="仿宋_GB2312" w:hAnsi="Calibri" w:eastAsia="仿宋_GB2312" w:cs="Times New Roman"/>
          <w:color w:val="000000"/>
          <w:kern w:val="2"/>
          <w:sz w:val="32"/>
          <w:szCs w:val="24"/>
          <w:lang w:val="en-US" w:eastAsia="zh-CN" w:bidi="ar-SA"/>
        </w:rPr>
        <w:t>积极推进执法全过程记录制度，维护执法人员及当事人合法权益。根据国家市场监督管理总局制定的行政执法文书格式范本和执法文书使用指南，完善文字记录，进一步统一了执法文书，明确了执法文书制作规范和要求，加强案卷制作管理。同时，我局配备行政执法记录仪，加强执法过程记录工作，完善音像记录留档，做到一卷一档，确保每件行政执法案件有记录、有案卷，保障执法全过程文字、音像记录完整。</w:t>
      </w:r>
    </w:p>
    <w:p w14:paraId="4908791A">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val="0"/>
        <w:snapToGrid w:val="0"/>
        <w:spacing w:line="576" w:lineRule="exact"/>
        <w:ind w:firstLine="643" w:firstLineChars="200"/>
        <w:textAlignment w:val="auto"/>
        <w:rPr>
          <w:rFonts w:hint="eastAsia" w:ascii="楷体_GB2312" w:hAnsi="楷体_GB2312" w:eastAsia="楷体_GB2312" w:cs="楷体_GB2312"/>
          <w:b/>
          <w:bCs/>
          <w:i w:val="0"/>
          <w:iCs w:val="0"/>
          <w:caps w:val="0"/>
          <w:color w:val="auto"/>
          <w:spacing w:val="0"/>
          <w:sz w:val="32"/>
          <w:szCs w:val="32"/>
          <w:shd w:val="clear" w:color="auto" w:fill="FFFFFF"/>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（三）紧盯重点领域，严守三大安全法治防线。</w:t>
      </w:r>
    </w:p>
    <w:p w14:paraId="514B9094">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val="0"/>
        <w:snapToGrid w:val="0"/>
        <w:spacing w:line="576"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筑牢食品安全监管防线。一是</w:t>
      </w:r>
      <w:r>
        <w:rPr>
          <w:rFonts w:hint="eastAsia" w:ascii="仿宋_GB2312" w:hAnsi="仿宋_GB2312" w:eastAsia="仿宋_GB2312" w:cs="仿宋_GB2312"/>
          <w:i w:val="0"/>
          <w:iCs w:val="0"/>
          <w:caps w:val="0"/>
          <w:color w:val="auto"/>
          <w:spacing w:val="0"/>
          <w:sz w:val="32"/>
          <w:szCs w:val="32"/>
          <w:shd w:val="clear" w:color="auto" w:fill="FFFFFF"/>
          <w:lang w:val="en-US" w:eastAsia="zh-CN"/>
        </w:rPr>
        <w:t>全面推行食品安全分级包保责任。更新完善全县1129家食品生产经营单位主体分级。截至目前，包保干部督导任务完成率100%。</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二是</w:t>
      </w:r>
      <w:r>
        <w:rPr>
          <w:rFonts w:hint="eastAsia" w:ascii="仿宋_GB2312" w:hAnsi="仿宋_GB2312" w:eastAsia="仿宋_GB2312" w:cs="仿宋_GB2312"/>
          <w:i w:val="0"/>
          <w:iCs w:val="0"/>
          <w:caps w:val="0"/>
          <w:color w:val="auto"/>
          <w:spacing w:val="0"/>
          <w:sz w:val="32"/>
          <w:szCs w:val="32"/>
          <w:shd w:val="clear" w:color="auto" w:fill="FFFFFF"/>
          <w:lang w:val="en-US" w:eastAsia="zh-CN"/>
        </w:rPr>
        <w:t>开展校园周边食品安全专项检查工作，完成学校食品月抽检任务70批次，切实保障师生“舌尖上的安全”，同时，检查学校食堂、校园周边食品经营户等各类经营户694家，发现问题23条，下发限期整改通知书3份，立案3起，结案2起，罚款0.5万元。</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三是</w:t>
      </w:r>
      <w:r>
        <w:rPr>
          <w:rFonts w:hint="eastAsia" w:ascii="仿宋_GB2312" w:hAnsi="仿宋_GB2312" w:eastAsia="仿宋_GB2312" w:cs="仿宋_GB2312"/>
          <w:i w:val="0"/>
          <w:iCs w:val="0"/>
          <w:caps w:val="0"/>
          <w:color w:val="auto"/>
          <w:spacing w:val="0"/>
          <w:sz w:val="32"/>
          <w:szCs w:val="32"/>
          <w:shd w:val="clear" w:color="auto" w:fill="FFFFFF"/>
          <w:lang w:val="en-US" w:eastAsia="zh-CN"/>
        </w:rPr>
        <w:t>多措并举保障重大活动、会议期间食品安全，着力做好食品安全保障工作。截至2025年底，检查经营主体147户，签订食品安全责任书68份，发现问题4条，现已整改完成。</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四是</w:t>
      </w:r>
      <w:r>
        <w:rPr>
          <w:rFonts w:hint="eastAsia" w:ascii="仿宋_GB2312" w:hAnsi="仿宋_GB2312" w:eastAsia="仿宋_GB2312" w:cs="仿宋_GB2312"/>
          <w:i w:val="0"/>
          <w:iCs w:val="0"/>
          <w:caps w:val="0"/>
          <w:color w:val="auto"/>
          <w:spacing w:val="0"/>
          <w:sz w:val="32"/>
          <w:szCs w:val="32"/>
          <w:shd w:val="clear" w:color="auto" w:fill="FFFFFF"/>
          <w:lang w:val="en-US" w:eastAsia="zh-CN"/>
        </w:rPr>
        <w:t>开展农村牧区食品安全隐患专项整治行动，持续提升农村牧区食品安全保障能力和水平。期间，共检查食品及餐饮经营户268家，实现六乡镇全覆盖，发现问题9条，下架过期食品60余公斤，立案1起。</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五是</w:t>
      </w:r>
      <w:r>
        <w:rPr>
          <w:rFonts w:hint="eastAsia" w:ascii="仿宋_GB2312" w:hAnsi="仿宋_GB2312" w:eastAsia="仿宋_GB2312" w:cs="仿宋_GB2312"/>
          <w:i w:val="0"/>
          <w:iCs w:val="0"/>
          <w:caps w:val="0"/>
          <w:color w:val="auto"/>
          <w:spacing w:val="0"/>
          <w:sz w:val="32"/>
          <w:szCs w:val="32"/>
          <w:shd w:val="clear" w:color="auto" w:fill="FFFFFF"/>
          <w:lang w:val="en-US" w:eastAsia="zh-CN"/>
        </w:rPr>
        <w:t>扎实开展假劣肉制品专项整治行动。共检查肉制品生产、经营单位155家，重点主体检查覆盖率达100%。开展肉及肉制品专项抽检17批次，肉源性快检9批次，结果均为合格。</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六是</w:t>
      </w:r>
      <w:r>
        <w:rPr>
          <w:rFonts w:hint="eastAsia" w:ascii="仿宋_GB2312" w:hAnsi="仿宋_GB2312" w:eastAsia="仿宋_GB2312" w:cs="仿宋_GB2312"/>
          <w:i w:val="0"/>
          <w:iCs w:val="0"/>
          <w:caps w:val="0"/>
          <w:color w:val="auto"/>
          <w:spacing w:val="0"/>
          <w:sz w:val="32"/>
          <w:szCs w:val="32"/>
          <w:shd w:val="clear" w:color="auto" w:fill="FFFFFF"/>
          <w:lang w:val="en-US" w:eastAsia="zh-CN"/>
        </w:rPr>
        <w:t>开展网络订餐平台及小摊贩食品安全检查工作。组织召开网络订餐平台约谈会1次，检查外卖订餐平台3次，发现问题2条，现已整改完成。同时，检查食品流动小摊贩15家，发现问题2条，现已全部整改完成。</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七是</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完成县级食品及食用农产品抽检351批次，抽检不合格9批次，立案7起。全力守护群众“舌尖上的安全”。      </w:t>
      </w:r>
    </w:p>
    <w:p w14:paraId="5B5171F3">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val="0"/>
        <w:snapToGrid w:val="0"/>
        <w:spacing w:line="576"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严守药品安全监管底线。一是</w:t>
      </w:r>
      <w:r>
        <w:rPr>
          <w:rFonts w:hint="eastAsia" w:ascii="仿宋_GB2312" w:hAnsi="仿宋_GB2312" w:eastAsia="仿宋_GB2312" w:cs="仿宋_GB2312"/>
          <w:i w:val="0"/>
          <w:iCs w:val="0"/>
          <w:caps w:val="0"/>
          <w:color w:val="auto"/>
          <w:spacing w:val="0"/>
          <w:sz w:val="32"/>
          <w:szCs w:val="32"/>
          <w:shd w:val="clear" w:color="auto" w:fill="FFFFFF"/>
          <w:lang w:val="en-US" w:eastAsia="zh-CN"/>
        </w:rPr>
        <w:t>筑牢药品安全风险隐患防线,切实保障群众用药安全。多次对辖区内药品、医疗器械及化妆品经营使用单位开展检查，累计检查105家，发现问题12条，立案2起，罚款1万元。</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二是</w:t>
      </w:r>
      <w:r>
        <w:rPr>
          <w:rFonts w:hint="eastAsia" w:ascii="仿宋_GB2312" w:hAnsi="仿宋_GB2312" w:eastAsia="仿宋_GB2312" w:cs="仿宋_GB2312"/>
          <w:i w:val="0"/>
          <w:iCs w:val="0"/>
          <w:caps w:val="0"/>
          <w:color w:val="auto"/>
          <w:spacing w:val="0"/>
          <w:sz w:val="32"/>
          <w:szCs w:val="32"/>
          <w:shd w:val="clear" w:color="auto" w:fill="FFFFFF"/>
          <w:lang w:val="en-US" w:eastAsia="zh-CN"/>
        </w:rPr>
        <w:t>落实风险防控责任推进不良反应监测，已上报药品不良反应65例、医疗器械不良反应25例、化妆品不良反应6例。</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三是</w:t>
      </w:r>
      <w:r>
        <w:rPr>
          <w:rFonts w:hint="eastAsia" w:ascii="仿宋_GB2312" w:hAnsi="仿宋_GB2312" w:eastAsia="仿宋_GB2312" w:cs="仿宋_GB2312"/>
          <w:i w:val="0"/>
          <w:iCs w:val="0"/>
          <w:caps w:val="0"/>
          <w:color w:val="auto"/>
          <w:spacing w:val="0"/>
          <w:sz w:val="32"/>
          <w:szCs w:val="32"/>
          <w:shd w:val="clear" w:color="auto" w:fill="FFFFFF"/>
          <w:lang w:val="en-US" w:eastAsia="zh-CN"/>
        </w:rPr>
        <w:t>有效规范全县药品零售企业执业药师配备使用管理，严控执业药师非法“挂证”风险。经排查，辖区内共有10家药品零售经营单位，均配备在岗执业药师。期间，召开贵南县药品经营单位执业药师挂证约谈会1次。切实保障群众用药用妆安全。</w:t>
      </w:r>
    </w:p>
    <w:p w14:paraId="3A21927E">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val="0"/>
        <w:snapToGrid w:val="0"/>
        <w:spacing w:line="576" w:lineRule="exact"/>
        <w:ind w:left="0" w:firstLine="643" w:firstLineChars="200"/>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Times New Roman"/>
          <w:b/>
          <w:bCs/>
          <w:i w:val="0"/>
          <w:iCs w:val="0"/>
          <w:color w:val="000000"/>
          <w:spacing w:val="0"/>
          <w:kern w:val="2"/>
          <w:sz w:val="32"/>
          <w:szCs w:val="32"/>
          <w:shd w:val="clear" w:color="auto" w:fill="FFFFFF"/>
          <w:lang w:val="en-US" w:eastAsia="zh-CN" w:bidi="ar-SA"/>
        </w:rPr>
        <w:t>守牢特种设备安全底线。</w:t>
      </w:r>
      <w:r>
        <w:rPr>
          <w:rFonts w:hint="eastAsia" w:ascii="仿宋" w:hAnsi="仿宋" w:eastAsia="仿宋"/>
          <w:b/>
          <w:bCs/>
          <w:color w:val="000000"/>
          <w:sz w:val="32"/>
          <w:szCs w:val="32"/>
          <w:lang w:eastAsia="zh-CN"/>
        </w:rPr>
        <w:t>一是</w:t>
      </w:r>
      <w:r>
        <w:rPr>
          <w:rFonts w:hint="eastAsia" w:ascii="仿宋_GB2312" w:hAnsi="仿宋_GB2312" w:eastAsia="仿宋_GB2312" w:cs="Times New Roman"/>
          <w:i w:val="0"/>
          <w:iCs w:val="0"/>
          <w:color w:val="000000"/>
          <w:spacing w:val="0"/>
          <w:sz w:val="32"/>
          <w:szCs w:val="32"/>
          <w:shd w:val="clear" w:color="auto" w:fill="FFFFFF"/>
          <w:lang w:val="en-US" w:eastAsia="zh-CN"/>
        </w:rPr>
        <w:t>开展“两节、两会”安全生产大检查专项行动，筑牢特种设备安全防线。期间，共检查特种设备使用单位10家，检查设备53台，发现问题6条，查封设备3台，现场整改3条，下发特设指令书3份，签订承诺书40份。</w:t>
      </w:r>
      <w:r>
        <w:rPr>
          <w:rFonts w:hint="eastAsia" w:ascii="仿宋" w:hAnsi="仿宋" w:eastAsia="仿宋"/>
          <w:b/>
          <w:bCs/>
          <w:i w:val="0"/>
          <w:iCs w:val="0"/>
          <w:color w:val="000000"/>
          <w:spacing w:val="0"/>
          <w:sz w:val="32"/>
          <w:szCs w:val="32"/>
          <w:lang w:val="en-US" w:eastAsia="zh-CN"/>
        </w:rPr>
        <w:t>二是</w:t>
      </w:r>
      <w:r>
        <w:rPr>
          <w:rFonts w:hint="eastAsia" w:ascii="仿宋" w:hAnsi="仿宋" w:eastAsia="仿宋"/>
          <w:b w:val="0"/>
          <w:bCs w:val="0"/>
          <w:i w:val="0"/>
          <w:iCs w:val="0"/>
          <w:color w:val="000000"/>
          <w:spacing w:val="0"/>
          <w:sz w:val="32"/>
          <w:szCs w:val="32"/>
          <w:lang w:val="en-US" w:eastAsia="zh-CN"/>
        </w:rPr>
        <w:t>开展</w:t>
      </w:r>
      <w:r>
        <w:rPr>
          <w:rFonts w:hint="eastAsia" w:ascii="仿宋_GB2312" w:hAnsi="仿宋_GB2312" w:eastAsia="仿宋_GB2312"/>
          <w:i w:val="0"/>
          <w:iCs w:val="0"/>
          <w:color w:val="000000"/>
          <w:spacing w:val="0"/>
          <w:sz w:val="32"/>
          <w:szCs w:val="32"/>
          <w:shd w:val="clear" w:color="auto" w:fill="FFFFFF"/>
          <w:lang w:val="en-US" w:eastAsia="zh-CN"/>
        </w:rPr>
        <w:t>气瓶充装站、餐饮单位灶管阀产品质量专项检查2次，共检查经营户</w:t>
      </w:r>
      <w:r>
        <w:rPr>
          <w:rFonts w:hint="eastAsia" w:ascii="仿宋_GB2312" w:hAnsi="仿宋_GB2312" w:eastAsia="仿宋_GB2312"/>
          <w:i w:val="0"/>
          <w:iCs w:val="0"/>
          <w:color w:val="000000" w:themeColor="text1"/>
          <w:spacing w:val="0"/>
          <w:sz w:val="32"/>
          <w:szCs w:val="32"/>
          <w:shd w:val="clear" w:color="auto" w:fill="FFFFFF"/>
          <w:lang w:val="en-US" w:eastAsia="zh-CN"/>
          <w14:textFill>
            <w14:solidFill>
              <w14:schemeClr w14:val="tx1"/>
            </w14:solidFill>
          </w14:textFill>
        </w:rPr>
        <w:t>180余家，发现问题6条，</w:t>
      </w:r>
      <w:r>
        <w:rPr>
          <w:rFonts w:hint="eastAsia" w:ascii="仿宋_GB2312" w:hAnsi="仿宋_GB2312" w:eastAsia="仿宋_GB2312"/>
          <w:i w:val="0"/>
          <w:iCs w:val="0"/>
          <w:color w:val="000000"/>
          <w:spacing w:val="0"/>
          <w:sz w:val="32"/>
          <w:szCs w:val="32"/>
          <w:shd w:val="clear" w:color="auto" w:fill="FFFFFF"/>
          <w:lang w:val="en-US" w:eastAsia="zh-CN"/>
        </w:rPr>
        <w:t>已完成整改。年内，抽检燃气具及相关产品6批次，合格率100%。</w:t>
      </w:r>
      <w:r>
        <w:rPr>
          <w:rFonts w:hint="eastAsia" w:ascii="仿宋_GB2312" w:hAnsi="仿宋_GB2312" w:eastAsia="仿宋_GB2312"/>
          <w:b w:val="0"/>
          <w:bCs w:val="0"/>
          <w:color w:val="000000"/>
          <w:kern w:val="2"/>
          <w:sz w:val="32"/>
          <w:szCs w:val="32"/>
          <w:lang w:val="en-US" w:eastAsia="zh-CN" w:bidi="ar-SA"/>
        </w:rPr>
        <w:t>三</w:t>
      </w:r>
      <w:r>
        <w:rPr>
          <w:rFonts w:hint="eastAsia" w:ascii="仿宋_GB2312" w:hAnsi="仿宋_GB2312" w:eastAsia="仿宋_GB2312"/>
          <w:b/>
          <w:bCs/>
          <w:color w:val="000000"/>
          <w:kern w:val="2"/>
          <w:sz w:val="32"/>
          <w:szCs w:val="32"/>
          <w:lang w:val="en-US" w:eastAsia="zh-CN" w:bidi="ar-SA"/>
        </w:rPr>
        <w:t>是</w:t>
      </w:r>
      <w:r>
        <w:rPr>
          <w:rFonts w:hint="eastAsia" w:ascii="仿宋" w:hAnsi="仿宋" w:eastAsia="仿宋" w:cs="仿宋"/>
          <w:b w:val="0"/>
          <w:bCs w:val="0"/>
          <w:sz w:val="32"/>
          <w:szCs w:val="32"/>
          <w:lang w:eastAsia="zh-CN"/>
        </w:rPr>
        <w:t>开展行业领域特种设备救援演练，各特种设备使用单位开展应急救援演练</w:t>
      </w:r>
      <w:r>
        <w:rPr>
          <w:rFonts w:hint="eastAsia" w:ascii="仿宋" w:hAnsi="仿宋" w:eastAsia="仿宋" w:cs="仿宋"/>
          <w:b w:val="0"/>
          <w:bCs w:val="0"/>
          <w:sz w:val="32"/>
          <w:szCs w:val="32"/>
          <w:lang w:val="en-US" w:eastAsia="zh-CN"/>
        </w:rPr>
        <w:t>10余次，累计参加160余人。</w:t>
      </w:r>
    </w:p>
    <w:p w14:paraId="79607438">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val="0"/>
        <w:snapToGrid w:val="0"/>
        <w:spacing w:line="576" w:lineRule="exact"/>
        <w:ind w:firstLine="643" w:firstLineChars="200"/>
        <w:textAlignment w:val="auto"/>
        <w:rPr>
          <w:rFonts w:hint="eastAsia" w:ascii="仿宋" w:hAnsi="仿宋" w:eastAsia="仿宋" w:cs="仿宋"/>
          <w:b w:val="0"/>
          <w:bCs w:val="0"/>
          <w:sz w:val="32"/>
          <w:szCs w:val="32"/>
          <w:lang w:eastAsia="zh-CN"/>
        </w:rPr>
      </w:pPr>
      <w:r>
        <w:rPr>
          <w:rFonts w:hint="eastAsia" w:ascii="仿宋_GB2312" w:hAnsi="仿宋_GB2312" w:eastAsia="仿宋_GB2312" w:cs="Times New Roman"/>
          <w:b/>
          <w:bCs/>
          <w:i w:val="0"/>
          <w:iCs w:val="0"/>
          <w:color w:val="auto"/>
          <w:spacing w:val="0"/>
          <w:kern w:val="2"/>
          <w:sz w:val="32"/>
          <w:szCs w:val="32"/>
          <w:shd w:val="clear" w:color="auto" w:fill="FFFFFF"/>
          <w:lang w:val="en-US" w:eastAsia="zh-CN" w:bidi="ar-SA"/>
        </w:rPr>
        <w:t>守牢产品质量安全底线。</w:t>
      </w:r>
      <w:r>
        <w:rPr>
          <w:rStyle w:val="23"/>
          <w:rFonts w:hint="eastAsia" w:ascii="仿宋_GB2312" w:hAnsi="仿宋_GB2312" w:eastAsia="仿宋_GB2312"/>
          <w:b/>
          <w:bCs/>
          <w:i w:val="0"/>
          <w:color w:val="auto"/>
          <w:spacing w:val="0"/>
          <w:w w:val="100"/>
          <w:kern w:val="0"/>
          <w:sz w:val="32"/>
          <w:szCs w:val="32"/>
          <w:lang w:val="en-US" w:eastAsia="zh-CN" w:bidi="ar-SA"/>
        </w:rPr>
        <w:t>一是</w:t>
      </w:r>
      <w:r>
        <w:rPr>
          <w:rFonts w:hint="eastAsia" w:ascii="仿宋" w:hAnsi="仿宋" w:eastAsia="仿宋" w:cs="仿宋"/>
          <w:b w:val="0"/>
          <w:bCs w:val="0"/>
          <w:sz w:val="32"/>
          <w:szCs w:val="32"/>
          <w:lang w:val="en-US" w:eastAsia="zh-CN"/>
        </w:rPr>
        <w:t>开展流通领域产品质量安全抽检工作，</w:t>
      </w:r>
      <w:r>
        <w:rPr>
          <w:rFonts w:hint="eastAsia" w:ascii="仿宋" w:hAnsi="仿宋" w:eastAsia="仿宋" w:cs="仿宋"/>
          <w:b w:val="0"/>
          <w:bCs w:val="0"/>
          <w:sz w:val="32"/>
          <w:szCs w:val="32"/>
          <w:lang w:eastAsia="zh-CN"/>
        </w:rPr>
        <w:t>防止不合格产品流入市场，年内，</w:t>
      </w:r>
      <w:r>
        <w:rPr>
          <w:rFonts w:hint="eastAsia" w:ascii="仿宋" w:hAnsi="仿宋" w:eastAsia="仿宋" w:cs="仿宋"/>
          <w:b w:val="0"/>
          <w:bCs w:val="0"/>
          <w:sz w:val="32"/>
          <w:szCs w:val="32"/>
          <w:lang w:val="en-US" w:eastAsia="zh-CN"/>
        </w:rPr>
        <w:t>共抽检100批次，合格率93%，不合格7批次，立案7起，罚款0.4万元。</w:t>
      </w:r>
      <w:r>
        <w:rPr>
          <w:rFonts w:hint="eastAsia" w:ascii="仿宋_GB2312" w:hAnsi="仿宋_GB2312" w:eastAsia="仿宋_GB2312"/>
          <w:b/>
          <w:bCs/>
          <w:color w:val="auto"/>
          <w:sz w:val="32"/>
          <w:szCs w:val="32"/>
          <w:lang w:val="en-US" w:eastAsia="zh-CN"/>
        </w:rPr>
        <w:t>二是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开展烟花爆竹</w:t>
      </w:r>
      <w:r>
        <w:rPr>
          <w:rFonts w:hint="eastAsia" w:ascii="仿宋" w:hAnsi="仿宋" w:eastAsia="仿宋" w:cs="仿宋"/>
          <w:sz w:val="32"/>
          <w:szCs w:val="32"/>
        </w:rPr>
        <w:t>质量安全监管行动</w:t>
      </w:r>
      <w:r>
        <w:rPr>
          <w:rFonts w:hint="eastAsia" w:ascii="仿宋" w:hAnsi="仿宋" w:eastAsia="仿宋" w:cs="仿宋"/>
          <w:sz w:val="32"/>
          <w:szCs w:val="32"/>
          <w:lang w:eastAsia="zh-CN"/>
        </w:rPr>
        <w:t>，</w:t>
      </w:r>
      <w:r>
        <w:rPr>
          <w:rFonts w:hint="eastAsia" w:ascii="仿宋" w:hAnsi="仿宋" w:eastAsia="仿宋" w:cs="仿宋"/>
          <w:kern w:val="0"/>
          <w:sz w:val="32"/>
          <w:szCs w:val="32"/>
          <w:lang w:val="en-US" w:eastAsia="zh-CN" w:bidi="ar"/>
        </w:rPr>
        <w:t>期间，出动执法人员6人次，检查烟花爆竹经营主体8家次，未发现违法违规行为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b/>
          <w:bCs/>
          <w:color w:val="auto"/>
          <w:sz w:val="32"/>
          <w:szCs w:val="32"/>
          <w:lang w:val="en-US" w:eastAsia="zh-CN"/>
        </w:rPr>
        <w:t>三是</w:t>
      </w:r>
      <w:r>
        <w:rPr>
          <w:rFonts w:hint="eastAsia" w:ascii="仿宋_GB2312" w:hAnsi="仿宋_GB2312" w:eastAsia="仿宋_GB2312"/>
          <w:b w:val="0"/>
          <w:bCs w:val="0"/>
          <w:color w:val="auto"/>
          <w:sz w:val="32"/>
          <w:szCs w:val="32"/>
          <w:lang w:val="en-US" w:eastAsia="zh-CN"/>
        </w:rPr>
        <w:t>开展农资专项检查，保障农资市场规范有序，</w:t>
      </w:r>
      <w:r>
        <w:rPr>
          <w:rFonts w:hint="eastAsia" w:ascii="仿宋" w:hAnsi="仿宋" w:eastAsia="仿宋" w:cs="仿宋"/>
          <w:b w:val="0"/>
          <w:bCs w:val="0"/>
          <w:sz w:val="32"/>
          <w:szCs w:val="32"/>
          <w:lang w:val="en-US" w:eastAsia="zh-CN"/>
        </w:rPr>
        <w:t>累计检查农资经营户22家次，对2家台账记录不规范的经营户现场责令整改</w:t>
      </w:r>
      <w:r>
        <w:rPr>
          <w:rFonts w:hint="eastAsia" w:ascii="仿宋_GB2312" w:hAnsi="仿宋_GB2312" w:eastAsia="仿宋_GB2312"/>
          <w:i w:val="0"/>
          <w:iCs w:val="0"/>
          <w:color w:val="auto"/>
          <w:spacing w:val="0"/>
          <w:sz w:val="32"/>
          <w:szCs w:val="32"/>
          <w:shd w:val="clear" w:color="auto" w:fill="FFFFFF"/>
          <w:lang w:val="en-US" w:eastAsia="zh-CN"/>
        </w:rPr>
        <w:t>。</w:t>
      </w:r>
      <w:r>
        <w:rPr>
          <w:rFonts w:hint="eastAsia" w:ascii="仿宋_GB2312" w:hAnsi="仿宋_GB2312" w:eastAsia="仿宋_GB2312"/>
          <w:b/>
          <w:bCs/>
          <w:color w:val="auto"/>
          <w:sz w:val="32"/>
          <w:szCs w:val="32"/>
          <w:lang w:val="en-US" w:eastAsia="zh-CN"/>
        </w:rPr>
        <w:t>四是</w:t>
      </w:r>
      <w:r>
        <w:rPr>
          <w:rFonts w:hint="eastAsia" w:ascii="仿宋_GB2312" w:hAnsi="仿宋_GB2312" w:eastAsia="仿宋_GB2312"/>
          <w:b w:val="0"/>
          <w:bCs w:val="0"/>
          <w:color w:val="auto"/>
          <w:sz w:val="32"/>
          <w:szCs w:val="32"/>
          <w:lang w:val="en-US" w:eastAsia="zh-CN"/>
        </w:rPr>
        <w:t>开展儿童三无产品专项检查，筑牢未成年人安全防护网，</w:t>
      </w:r>
      <w:r>
        <w:rPr>
          <w:rFonts w:hint="eastAsia" w:ascii="仿宋" w:hAnsi="仿宋" w:eastAsia="仿宋" w:cs="仿宋"/>
          <w:b w:val="0"/>
          <w:bCs w:val="0"/>
          <w:sz w:val="32"/>
          <w:szCs w:val="32"/>
          <w:lang w:eastAsia="zh-CN"/>
        </w:rPr>
        <w:t>检查经营主体18户，商品种类26种，下架“三无”儿童玩具106个。抽检儿童用品6批次，不合格1批次，立案1起。</w:t>
      </w:r>
    </w:p>
    <w:p w14:paraId="4A564D9E">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val="0"/>
        <w:snapToGrid w:val="0"/>
        <w:spacing w:line="576"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全年聚焦特种设备、产品质量等重点领域，严格依法履职，规范执法程序，累计查办各类违法违规案件9起，依法处以罚款2.4万元。案件办理全程坚守合法合规底线，既形成有力监管震慑，又督促经营主体落实主体责任、规范经营行为，切实维护了市场公平秩序与社会公共利益。</w:t>
      </w:r>
    </w:p>
    <w:p w14:paraId="17B0682B">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val="0"/>
        <w:snapToGrid w:val="0"/>
        <w:spacing w:line="576" w:lineRule="exact"/>
        <w:ind w:firstLine="643" w:firstLineChars="200"/>
        <w:textAlignment w:val="auto"/>
        <w:rPr>
          <w:rFonts w:hint="eastAsia" w:ascii="楷体_GB2312" w:hAnsi="楷体_GB2312" w:eastAsia="楷体_GB2312" w:cs="楷体_GB2312"/>
          <w:b/>
          <w:bCs/>
          <w:i w:val="0"/>
          <w:iCs w:val="0"/>
          <w:caps w:val="0"/>
          <w:color w:val="auto"/>
          <w:spacing w:val="0"/>
          <w:kern w:val="2"/>
          <w:sz w:val="32"/>
          <w:szCs w:val="32"/>
          <w:shd w:val="clear" w:color="auto" w:fill="FFFFFF"/>
          <w:lang w:val="en-US" w:eastAsia="zh-CN" w:bidi="ar-SA"/>
        </w:rPr>
      </w:pPr>
      <w:r>
        <w:rPr>
          <w:rFonts w:hint="eastAsia" w:ascii="楷体_GB2312" w:hAnsi="楷体_GB2312" w:eastAsia="楷体_GB2312" w:cs="楷体_GB2312"/>
          <w:b/>
          <w:bCs/>
          <w:i w:val="0"/>
          <w:iCs w:val="0"/>
          <w:caps w:val="0"/>
          <w:color w:val="auto"/>
          <w:spacing w:val="0"/>
          <w:kern w:val="2"/>
          <w:sz w:val="32"/>
          <w:szCs w:val="32"/>
          <w:shd w:val="clear" w:color="auto" w:fill="FFFFFF"/>
          <w:lang w:val="en-US" w:eastAsia="zh-CN" w:bidi="ar-SA"/>
        </w:rPr>
        <w:t>（四）强化普法宣传，营造浓厚法治氛围</w:t>
      </w:r>
    </w:p>
    <w:p w14:paraId="30773E76">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val="0"/>
        <w:snapToGrid w:val="0"/>
        <w:spacing w:line="576"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严格落实“谁执法谁普法”普法责任制，将普法宣传融入监管执法、服务群众全过程。</w:t>
      </w:r>
      <w:r>
        <w:rPr>
          <w:rFonts w:hint="eastAsia" w:ascii="仿宋_GB2312" w:hAnsi="仿宋_GB2312" w:eastAsia="仿宋_GB2312" w:cs="仿宋_GB2312"/>
          <w:b w:val="0"/>
          <w:bCs/>
          <w:color w:val="auto"/>
          <w:kern w:val="0"/>
          <w:sz w:val="32"/>
          <w:szCs w:val="32"/>
          <w:lang w:eastAsia="zh-CN"/>
        </w:rPr>
        <w:t>以</w:t>
      </w:r>
      <w:r>
        <w:rPr>
          <w:rFonts w:hint="eastAsia" w:ascii="仿宋_GB2312" w:hAnsi="仿宋_GB2312" w:eastAsia="仿宋_GB2312" w:cs="仿宋_GB2312"/>
          <w:b w:val="0"/>
          <w:bCs/>
          <w:color w:val="auto"/>
          <w:kern w:val="0"/>
          <w:sz w:val="32"/>
          <w:szCs w:val="32"/>
        </w:rPr>
        <w:t>3·15国际消费者权益保护日</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lang w:val="en-US" w:eastAsia="zh-CN"/>
        </w:rPr>
        <w:t>4.15国家安全教育日</w:t>
      </w:r>
      <w:r>
        <w:rPr>
          <w:rFonts w:hint="eastAsia" w:ascii="仿宋_GB2312" w:hAnsi="仿宋_GB2312" w:eastAsia="仿宋_GB2312" w:cs="仿宋_GB2312"/>
          <w:b w:val="0"/>
          <w:bCs/>
          <w:color w:val="auto"/>
          <w:kern w:val="0"/>
          <w:sz w:val="32"/>
          <w:szCs w:val="32"/>
        </w:rPr>
        <w:t>等</w:t>
      </w:r>
      <w:r>
        <w:rPr>
          <w:rFonts w:hint="eastAsia" w:ascii="仿宋_GB2312" w:hAnsi="仿宋_GB2312" w:eastAsia="仿宋_GB2312" w:cs="仿宋_GB2312"/>
          <w:b w:val="0"/>
          <w:bCs/>
          <w:color w:val="auto"/>
          <w:kern w:val="0"/>
          <w:sz w:val="32"/>
          <w:szCs w:val="32"/>
          <w:lang w:eastAsia="zh-CN"/>
        </w:rPr>
        <w:t>为契机大力开展社会层面法治宣传教育活动。期间，共开展各类宣传活动</w:t>
      </w:r>
      <w:r>
        <w:rPr>
          <w:rFonts w:hint="eastAsia" w:ascii="仿宋_GB2312" w:hAnsi="仿宋_GB2312" w:eastAsia="仿宋_GB2312" w:cs="仿宋_GB2312"/>
          <w:b w:val="0"/>
          <w:bCs/>
          <w:color w:val="auto"/>
          <w:kern w:val="0"/>
          <w:sz w:val="32"/>
          <w:szCs w:val="32"/>
          <w:lang w:val="en-US" w:eastAsia="zh-CN"/>
        </w:rPr>
        <w:t>20余次，</w:t>
      </w:r>
      <w:r>
        <w:rPr>
          <w:rFonts w:hint="eastAsia" w:ascii="仿宋_GB2312" w:hAnsi="仿宋_GB2312" w:eastAsia="仿宋_GB2312" w:cs="仿宋_GB2312"/>
          <w:color w:val="000000"/>
          <w:kern w:val="0"/>
          <w:sz w:val="32"/>
          <w:szCs w:val="32"/>
          <w:lang w:val="zh-CN"/>
        </w:rPr>
        <w:t>发放各类宣传资料</w:t>
      </w:r>
      <w:r>
        <w:rPr>
          <w:rFonts w:hint="eastAsia" w:ascii="仿宋_GB2312" w:hAnsi="仿宋_GB2312" w:eastAsia="仿宋_GB2312" w:cs="仿宋_GB2312"/>
          <w:i w:val="0"/>
          <w:iCs w:val="0"/>
          <w:caps w:val="0"/>
          <w:color w:val="000000"/>
          <w:spacing w:val="8"/>
          <w:sz w:val="32"/>
          <w:szCs w:val="32"/>
          <w:shd w:val="clear" w:color="auto" w:fill="FFFFFF"/>
          <w:lang w:val="en-US" w:eastAsia="zh-CN"/>
        </w:rPr>
        <w:t>5000</w:t>
      </w:r>
      <w:r>
        <w:rPr>
          <w:rFonts w:hint="eastAsia" w:ascii="仿宋_GB2312" w:hAnsi="仿宋_GB2312" w:eastAsia="仿宋_GB2312" w:cs="仿宋_GB2312"/>
          <w:color w:val="000000"/>
          <w:kern w:val="0"/>
          <w:sz w:val="32"/>
          <w:szCs w:val="32"/>
          <w:lang w:val="zh-CN"/>
        </w:rPr>
        <w:t>余份，向群众解答法律咨询</w:t>
      </w:r>
      <w:r>
        <w:rPr>
          <w:rFonts w:hint="eastAsia" w:ascii="仿宋_GB2312" w:hAnsi="仿宋_GB2312" w:eastAsia="仿宋_GB2312" w:cs="仿宋_GB2312"/>
          <w:color w:val="000000"/>
          <w:kern w:val="0"/>
          <w:sz w:val="32"/>
          <w:szCs w:val="32"/>
          <w:lang w:val="en-US" w:eastAsia="zh-CN"/>
        </w:rPr>
        <w:t>700</w:t>
      </w:r>
      <w:r>
        <w:rPr>
          <w:rFonts w:hint="eastAsia" w:ascii="仿宋_GB2312" w:hAnsi="仿宋_GB2312" w:eastAsia="仿宋_GB2312" w:cs="仿宋_GB2312"/>
          <w:color w:val="000000"/>
          <w:kern w:val="0"/>
          <w:sz w:val="32"/>
          <w:szCs w:val="32"/>
          <w:lang w:val="zh-CN"/>
        </w:rPr>
        <w:t>余人（次），受教育群众达</w:t>
      </w:r>
      <w:r>
        <w:rPr>
          <w:rFonts w:hint="eastAsia" w:ascii="仿宋_GB2312" w:hAnsi="仿宋_GB2312" w:eastAsia="仿宋_GB2312" w:cs="仿宋_GB2312"/>
          <w:color w:val="000000"/>
          <w:kern w:val="0"/>
          <w:sz w:val="32"/>
          <w:szCs w:val="32"/>
          <w:lang w:val="en-US" w:eastAsia="zh-CN"/>
        </w:rPr>
        <w:t>1200</w:t>
      </w:r>
      <w:r>
        <w:rPr>
          <w:rFonts w:hint="eastAsia" w:ascii="仿宋_GB2312" w:hAnsi="仿宋_GB2312" w:eastAsia="仿宋_GB2312" w:cs="仿宋_GB2312"/>
          <w:color w:val="000000"/>
          <w:kern w:val="0"/>
          <w:sz w:val="32"/>
          <w:szCs w:val="32"/>
          <w:lang w:val="zh-CN"/>
        </w:rPr>
        <w:t>人(次)。</w:t>
      </w:r>
      <w:r>
        <w:rPr>
          <w:rFonts w:hint="eastAsia" w:ascii="仿宋_GB2312" w:hAnsi="仿宋_GB2312" w:eastAsia="仿宋_GB2312" w:cs="仿宋_GB2312"/>
          <w:i w:val="0"/>
          <w:iCs w:val="0"/>
          <w:caps w:val="0"/>
          <w:color w:val="auto"/>
          <w:spacing w:val="0"/>
          <w:sz w:val="32"/>
          <w:szCs w:val="32"/>
          <w:shd w:val="clear" w:color="auto" w:fill="FFFFFF"/>
          <w:lang w:val="en-US" w:eastAsia="zh-CN"/>
        </w:rPr>
        <w:t>针对企业经营者、个体工商户、社区群众等不同群体，开展精准普法、以案释法活动，普及市场监管法律法规，引导市场主体依法经营、群众依法维权。推动全社会形成尊法学法守法用法的良好氛围。</w:t>
      </w:r>
    </w:p>
    <w:p w14:paraId="46808C49">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val="0"/>
        <w:snapToGrid w:val="0"/>
        <w:spacing w:line="576"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三、存在的问题与不足</w:t>
      </w:r>
    </w:p>
    <w:p w14:paraId="4E1F759C">
      <w:pPr>
        <w:keepNext w:val="0"/>
        <w:keepLines w:val="0"/>
        <w:pageBreakBefore w:val="0"/>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snapToGrid w:val="0"/>
        <w:spacing w:line="576" w:lineRule="exact"/>
        <w:ind w:firstLine="640" w:firstLineChars="200"/>
        <w:jc w:val="both"/>
        <w:textAlignment w:val="auto"/>
        <w:rPr>
          <w:rFonts w:hint="eastAsia" w:ascii="仿宋_GB2312" w:hAnsi="仿宋_GB2312" w:eastAsia="仿宋_GB2312"/>
          <w:b w:val="0"/>
          <w:bCs w:val="0"/>
          <w:i w:val="0"/>
          <w:iC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在肯定成效的同时，对照新时代法治政府建设的高标准、严要求，结合市场监管工作实际，仍存在一些短板和薄弱环节。</w:t>
      </w:r>
      <w:r>
        <w:rPr>
          <w:rFonts w:hint="default" w:ascii="Times New Roman" w:hAnsi="Times New Roman" w:eastAsia="仿宋_GB2312" w:cs="Times New Roman"/>
          <w:b/>
          <w:bCs/>
          <w:i w:val="0"/>
          <w:iCs w:val="0"/>
          <w:color w:val="auto"/>
          <w:spacing w:val="0"/>
          <w:kern w:val="0"/>
          <w:sz w:val="32"/>
          <w:szCs w:val="32"/>
          <w:shd w:val="clear" w:color="auto" w:fill="FFFFFF"/>
          <w:lang w:val="en-US" w:eastAsia="zh-CN" w:bidi="ar"/>
        </w:rPr>
        <w:t>一是</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我县食品经营单位存在经营规模小、分布地域广、从业人员复杂、文化水平较低</w:t>
      </w:r>
      <w:r>
        <w:rPr>
          <w:rFonts w:hint="eastAsia" w:ascii="Times New Roman" w:hAnsi="Times New Roman" w:eastAsia="仿宋_GB2312" w:cs="Times New Roman"/>
          <w:i w:val="0"/>
          <w:iC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行业自律意识较差等问题，食品安全监管难度较大</w:t>
      </w:r>
      <w:r>
        <w:rPr>
          <w:rFonts w:hint="eastAsia" w:ascii="Times New Roman" w:hAnsi="Times New Roman" w:eastAsia="仿宋_GB2312" w:cs="Times New Roman"/>
          <w:i w:val="0"/>
          <w:iCs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bCs/>
          <w:i w:val="0"/>
          <w:iCs w:val="0"/>
          <w:color w:val="auto"/>
          <w:spacing w:val="0"/>
          <w:kern w:val="0"/>
          <w:sz w:val="32"/>
          <w:szCs w:val="32"/>
          <w:shd w:val="clear" w:color="auto" w:fill="FFFFFF"/>
          <w:lang w:val="en-US" w:eastAsia="zh-CN" w:bidi="ar"/>
        </w:rPr>
        <w:t>二是</w:t>
      </w:r>
      <w:r>
        <w:rPr>
          <w:rFonts w:hint="eastAsia" w:ascii="仿宋_GB2312" w:hAnsi="仿宋_GB2312" w:eastAsia="仿宋_GB2312"/>
          <w:i w:val="0"/>
          <w:iCs w:val="0"/>
          <w:color w:val="auto"/>
          <w:spacing w:val="0"/>
          <w:kern w:val="0"/>
          <w:sz w:val="32"/>
          <w:szCs w:val="32"/>
          <w:shd w:val="clear" w:color="auto" w:fill="FFFFFF"/>
          <w:lang w:val="en-US" w:eastAsia="zh-CN" w:bidi="ar"/>
        </w:rPr>
        <w:t>执法队伍建设面临短板，</w:t>
      </w:r>
      <w:r>
        <w:rPr>
          <w:rFonts w:hint="eastAsia" w:ascii="仿宋_GB2312" w:hAnsi="仿宋_GB2312" w:eastAsia="仿宋_GB2312" w:cs="仿宋_GB2312"/>
          <w:color w:val="auto"/>
          <w:sz w:val="32"/>
          <w:szCs w:val="32"/>
        </w:rPr>
        <w:t>消费投诉举报数量呈逐年上升趋势，消费维权工作压力较大。</w:t>
      </w:r>
      <w:r>
        <w:rPr>
          <w:rFonts w:hint="eastAsia" w:ascii="仿宋_GB2312" w:hAnsi="仿宋_GB2312" w:eastAsia="仿宋_GB2312" w:cs="仿宋_GB2312"/>
          <w:color w:val="auto"/>
          <w:sz w:val="32"/>
          <w:szCs w:val="32"/>
          <w:lang w:eastAsia="zh-CN"/>
        </w:rPr>
        <w:t>特别是</w:t>
      </w:r>
      <w:r>
        <w:rPr>
          <w:rFonts w:hint="eastAsia" w:ascii="仿宋_GB2312" w:hAnsi="仿宋_GB2312" w:eastAsia="仿宋_GB2312" w:cs="仿宋_GB2312"/>
          <w:b w:val="0"/>
          <w:bCs w:val="0"/>
          <w:color w:val="auto"/>
          <w:kern w:val="0"/>
          <w:sz w:val="32"/>
          <w:szCs w:val="32"/>
          <w:lang w:val="en-US" w:eastAsia="zh-CN" w:bidi="ar"/>
        </w:rPr>
        <w:t>近年来专业打假、恶意索赔呈上升趋势，执法人员应对能力不足。</w:t>
      </w:r>
      <w:r>
        <w:rPr>
          <w:rFonts w:hint="eastAsia" w:ascii="仿宋_GB2312" w:hAnsi="仿宋_GB2312" w:eastAsia="仿宋_GB2312"/>
          <w:b/>
          <w:bCs/>
          <w:i w:val="0"/>
          <w:iCs w:val="0"/>
          <w:color w:val="auto"/>
          <w:spacing w:val="0"/>
          <w:kern w:val="0"/>
          <w:sz w:val="32"/>
          <w:szCs w:val="32"/>
          <w:shd w:val="clear" w:color="auto" w:fill="FFFFFF"/>
          <w:lang w:val="en-US" w:eastAsia="zh-CN" w:bidi="ar"/>
        </w:rPr>
        <w:t>三是</w:t>
      </w:r>
      <w:r>
        <w:rPr>
          <w:rFonts w:hint="eastAsia" w:ascii="仿宋_GB2312" w:hAnsi="仿宋_GB2312" w:eastAsia="仿宋_GB2312"/>
          <w:b w:val="0"/>
          <w:bCs w:val="0"/>
          <w:i w:val="0"/>
          <w:iCs w:val="0"/>
          <w:color w:val="auto"/>
          <w:spacing w:val="0"/>
          <w:kern w:val="0"/>
          <w:sz w:val="32"/>
          <w:szCs w:val="32"/>
          <w:shd w:val="clear" w:color="auto" w:fill="FFFFFF"/>
          <w:lang w:val="en-US" w:eastAsia="zh-CN" w:bidi="ar"/>
        </w:rPr>
        <w:t>在服务经济社会发展方面，还存在一些差距和不足，对新产业、新业态、新模式的监管和服务方面</w:t>
      </w:r>
      <w:r>
        <w:rPr>
          <w:rFonts w:hint="eastAsia" w:ascii="仿宋_GB2312" w:hAnsi="仿宋_GB2312" w:eastAsia="仿宋_GB2312"/>
          <w:b w:val="0"/>
          <w:bCs w:val="0"/>
          <w:i w:val="0"/>
          <w:iCs w:val="0"/>
          <w:color w:val="000000" w:themeColor="text1"/>
          <w:spacing w:val="0"/>
          <w:kern w:val="0"/>
          <w:sz w:val="32"/>
          <w:szCs w:val="32"/>
          <w:shd w:val="clear" w:color="auto" w:fill="FFFFFF"/>
          <w:lang w:val="en-US" w:eastAsia="zh-CN" w:bidi="ar"/>
          <w14:textFill>
            <w14:solidFill>
              <w14:schemeClr w14:val="tx1"/>
            </w14:solidFill>
          </w14:textFill>
        </w:rPr>
        <w:t>思路不开阔，主动意识不够强。</w:t>
      </w:r>
    </w:p>
    <w:p w14:paraId="5C1917DD">
      <w:pPr>
        <w:keepNext w:val="0"/>
        <w:keepLines w:val="0"/>
        <w:pageBreakBefore w:val="0"/>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snapToGrid w:val="0"/>
        <w:spacing w:line="576" w:lineRule="exact"/>
        <w:ind w:firstLine="640" w:firstLineChars="200"/>
        <w:jc w:val="both"/>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四、下一步工作计划</w:t>
      </w:r>
    </w:p>
    <w:p w14:paraId="3CBFA32C">
      <w:pPr>
        <w:keepNext w:val="0"/>
        <w:keepLines w:val="0"/>
        <w:pageBreakBefore w:val="0"/>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snapToGrid w:val="0"/>
        <w:spacing w:line="576" w:lineRule="exact"/>
        <w:ind w:firstLine="640" w:firstLineChars="200"/>
        <w:jc w:val="both"/>
        <w:textAlignment w:val="auto"/>
        <w:rPr>
          <w:rFonts w:hint="eastAsia"/>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下一步，我局将持续深入贯彻习近平法治思想，紧扣法治政府建设总体目标，聚焦市场监管职能职责，针对存在的问题短板，精准发力、补齐弱项，全力推动法治市场监管建设再上新台阶。</w:t>
      </w:r>
      <w:r>
        <w:rPr>
          <w:rFonts w:hint="eastAsia" w:ascii="仿宋_GB2312" w:hAnsi="仿宋_GB2312" w:eastAsia="仿宋_GB2312" w:cs="仿宋_GB2312"/>
          <w:kern w:val="2"/>
          <w:sz w:val="32"/>
          <w:szCs w:val="32"/>
          <w:lang w:val="en-US" w:eastAsia="zh-CN" w:bidi="ar-SA"/>
        </w:rPr>
        <w:t xml:space="preserve">   </w:t>
      </w:r>
    </w:p>
    <w:p w14:paraId="0BA465A9">
      <w:pPr>
        <w:keepNext w:val="0"/>
        <w:keepLines w:val="0"/>
        <w:pageBreakBefore w:val="0"/>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snapToGrid w:val="0"/>
        <w:spacing w:line="576" w:lineRule="exact"/>
        <w:ind w:firstLine="4800" w:firstLineChars="1500"/>
        <w:jc w:val="both"/>
        <w:textAlignment w:val="auto"/>
        <w:rPr>
          <w:rFonts w:hint="eastAsia" w:ascii="仿宋_GB2312" w:hAnsi="仿宋_GB2312" w:eastAsia="仿宋_GB2312" w:cs="仿宋_GB2312"/>
          <w:kern w:val="2"/>
          <w:sz w:val="32"/>
          <w:szCs w:val="32"/>
          <w:lang w:val="en-US" w:eastAsia="zh-CN" w:bidi="ar-SA"/>
        </w:rPr>
      </w:pPr>
    </w:p>
    <w:p w14:paraId="1FEDED98">
      <w:pPr>
        <w:keepNext w:val="0"/>
        <w:keepLines w:val="0"/>
        <w:pageBreakBefore w:val="0"/>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snapToGrid w:val="0"/>
        <w:spacing w:line="576" w:lineRule="exact"/>
        <w:ind w:firstLine="4800" w:firstLineChars="15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贵南县市场监督管理局</w:t>
      </w:r>
    </w:p>
    <w:p w14:paraId="6CF324AB">
      <w:pPr>
        <w:keepNext w:val="0"/>
        <w:keepLines w:val="0"/>
        <w:pageBreakBefore w:val="0"/>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snapToGrid w:val="0"/>
        <w:spacing w:line="576" w:lineRule="exact"/>
        <w:ind w:firstLine="4800" w:firstLineChars="15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2026年3月30日</w:t>
      </w:r>
    </w:p>
    <w:p w14:paraId="27E3BF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025114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5E2BE1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602C08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6A63CF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58ADC7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6CD1CD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3A26DC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1DC13C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04D8D2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3C8C0F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06E81D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051B4F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1BFC70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4E8DD8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281752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73DCE7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5FB572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5E1172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10DF1D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3EF394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65E074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kern w:val="2"/>
          <w:sz w:val="32"/>
          <w:szCs w:val="32"/>
          <w:lang w:val="en-US" w:eastAsia="zh-CN" w:bidi="ar-SA"/>
        </w:rPr>
      </w:pPr>
    </w:p>
    <w:p w14:paraId="42FFE79D">
      <w:pPr>
        <w:spacing w:line="576" w:lineRule="exact"/>
      </w:pPr>
      <w:r>
        <w:rPr>
          <w:rFonts w:ascii="仿宋" w:hAnsi="仿宋" w:eastAsia="仿宋"/>
          <w:sz w:val="32"/>
          <w:szCs w:val="32"/>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73660</wp:posOffset>
                </wp:positionV>
                <wp:extent cx="51816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181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5pt;margin-top:5.8pt;height:0.05pt;width:408pt;z-index:251661312;mso-width-relative:page;mso-height-relative:page;" filled="f" stroked="t" coordsize="21600,21600" o:gfxdata="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D39C9MAAAAHAQAADwAAAAAAAAABACAAAAAiAAAAZHJzL2Rvd25yZXYueG1sUEsBAhQA&#10;FAAAAAgAh07iQPm/aCv3AQAA5gMAAA4AAAAAAAAAAQAgAAAAIgEAAGRycy9lMm9Eb2MueG1sUEsF&#10;BgAAAAAGAAYAWQEAAIsFAAAAAA==&#10;">
                <v:fill on="f" focussize="0,0"/>
                <v:stroke color="#000000" joinstyle="round"/>
                <v:imagedata o:title=""/>
                <o:lock v:ext="edit" aspectratio="f"/>
              </v:line>
            </w:pict>
          </mc:Fallback>
        </mc:AlternateContent>
      </w:r>
      <w:r>
        <w:rPr>
          <w:rFonts w:hint="eastAsia" w:ascii="仿宋" w:hAnsi="仿宋" w:eastAsia="仿宋"/>
          <w:sz w:val="32"/>
          <w:szCs w:val="32"/>
          <w:lang w:eastAsia="zh-CN"/>
        </w:rPr>
        <w:t>抄送：县依法治县办</w:t>
      </w:r>
    </w:p>
    <w:p w14:paraId="478A5782">
      <w:pPr>
        <w:spacing w:line="576" w:lineRule="exact"/>
        <w:ind w:left="960" w:hanging="960" w:hangingChars="300"/>
        <w:rPr>
          <w:rFonts w:hint="default" w:ascii="仿宋_GB2312" w:hAnsi="仿宋_GB2312" w:eastAsia="仿宋_GB2312" w:cs="仿宋_GB2312"/>
          <w:kern w:val="2"/>
          <w:sz w:val="32"/>
          <w:szCs w:val="32"/>
          <w:lang w:val="en-US" w:eastAsia="zh-CN" w:bidi="ar-SA"/>
        </w:rPr>
      </w:pPr>
      <w:r>
        <w:rPr>
          <w:rFonts w:ascii="仿宋" w:hAnsi="仿宋" w:eastAsia="仿宋"/>
          <w:sz w:val="32"/>
          <w:szCs w:val="32"/>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3175</wp:posOffset>
                </wp:positionV>
                <wp:extent cx="51816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181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pt;margin-top:0.25pt;height:0.05pt;width:408pt;z-index:251659264;mso-width-relative:page;mso-height-relative:page;" filled="f" stroked="t" coordsize="21600,21600" o:gfxdata="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ZqjQzTAAAAAwEAAA8AAAAAAAAAAQAgAAAAIgAAAGRycy9kb3ducmV2LnhtbFBLAQIUABQA&#10;AAAIAIdO4kCjhB6o9QEAAOYDAAAOAAAAAAAAAAEAIAAAACIBAABkcnMvZTJvRG9jLnhtbFBLBQYA&#10;AAAABgAGAFkBAACJBQAAAAA=&#10;">
                <v:fill on="f" focussize="0,0"/>
                <v:stroke color="#000000" joinstyle="round"/>
                <v:imagedata o:title=""/>
                <o:lock v:ext="edit" aspectratio="f"/>
              </v:line>
            </w:pict>
          </mc:Fallback>
        </mc:AlternateContent>
      </w:r>
      <w:r>
        <w:rPr>
          <w:rFonts w:ascii="Tahoma" w:hAnsi="Tahoma" w:eastAsia="微软雅黑"/>
          <w:sz w:val="36"/>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364490</wp:posOffset>
                </wp:positionV>
                <wp:extent cx="5212715" cy="10160"/>
                <wp:effectExtent l="0" t="4445" r="6985" b="13970"/>
                <wp:wrapNone/>
                <wp:docPr id="3" name="直接连接符 3"/>
                <wp:cNvGraphicFramePr/>
                <a:graphic xmlns:a="http://schemas.openxmlformats.org/drawingml/2006/main">
                  <a:graphicData uri="http://schemas.microsoft.com/office/word/2010/wordprocessingShape">
                    <wps:wsp>
                      <wps:cNvCnPr/>
                      <wps:spPr>
                        <a:xfrm flipV="1">
                          <a:off x="0" y="0"/>
                          <a:ext cx="521271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55pt;margin-top:28.7pt;height:0.8pt;width:410.45pt;z-index:251660288;mso-width-relative:page;mso-height-relative:page;" filled="f" stroked="t" coordsize="21600,21600" o:gfxdata="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nPj4XWAAAACAEAAA8AAAAAAAAAAQAgAAAAIgAAAGRycy9kb3du&#10;cmV2LnhtbFBLAQIUABQAAAAIAIdO4kCcOZ5RAQIAAPI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lang w:eastAsia="zh-CN"/>
        </w:rPr>
        <w:t>贵南县</w:t>
      </w:r>
      <w:r>
        <w:rPr>
          <w:rFonts w:hint="eastAsia" w:ascii="仿宋" w:hAnsi="仿宋" w:eastAsia="仿宋"/>
          <w:sz w:val="32"/>
          <w:szCs w:val="32"/>
        </w:rPr>
        <w:t>市场</w:t>
      </w:r>
      <w:r>
        <w:rPr>
          <w:rFonts w:hint="eastAsia" w:ascii="仿宋" w:hAnsi="仿宋" w:eastAsia="仿宋"/>
          <w:sz w:val="32"/>
          <w:szCs w:val="32"/>
          <w:lang w:eastAsia="zh-CN"/>
        </w:rPr>
        <w:t>监督管理局</w:t>
      </w:r>
      <w:r>
        <w:rPr>
          <w:rFonts w:hint="eastAsia" w:ascii="仿宋" w:hAnsi="仿宋" w:eastAsia="仿宋"/>
          <w:sz w:val="32"/>
          <w:szCs w:val="32"/>
          <w:lang w:val="en-US" w:eastAsia="zh-CN"/>
        </w:rPr>
        <w:t xml:space="preserve">         2025年1月15日印发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5CF5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9E2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39E2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lNmIyNDk3MWY3Y2E1ZTdkZGI2M2JmMTY3ZmEyNmQifQ=="/>
  </w:docVars>
  <w:rsids>
    <w:rsidRoot w:val="1A6069B3"/>
    <w:rsid w:val="0070634F"/>
    <w:rsid w:val="00C85F20"/>
    <w:rsid w:val="00EB7010"/>
    <w:rsid w:val="01EE7C08"/>
    <w:rsid w:val="024261A6"/>
    <w:rsid w:val="02B74240"/>
    <w:rsid w:val="0341645D"/>
    <w:rsid w:val="03BC71E5"/>
    <w:rsid w:val="048334A4"/>
    <w:rsid w:val="04DD3267"/>
    <w:rsid w:val="0596018D"/>
    <w:rsid w:val="06456265"/>
    <w:rsid w:val="06D4687F"/>
    <w:rsid w:val="073C6795"/>
    <w:rsid w:val="07487DBA"/>
    <w:rsid w:val="07C508E1"/>
    <w:rsid w:val="07E84685"/>
    <w:rsid w:val="08AE1E9F"/>
    <w:rsid w:val="08FD4BD5"/>
    <w:rsid w:val="09151F1E"/>
    <w:rsid w:val="09DE67B4"/>
    <w:rsid w:val="0A2F7849"/>
    <w:rsid w:val="0A924382"/>
    <w:rsid w:val="0AB86419"/>
    <w:rsid w:val="0B9B0ADB"/>
    <w:rsid w:val="0BBF366C"/>
    <w:rsid w:val="0D4F77E2"/>
    <w:rsid w:val="0D641F8A"/>
    <w:rsid w:val="0D865199"/>
    <w:rsid w:val="0E1E779D"/>
    <w:rsid w:val="0EB15070"/>
    <w:rsid w:val="0F2F1860"/>
    <w:rsid w:val="0F735BF1"/>
    <w:rsid w:val="122F2C84"/>
    <w:rsid w:val="127203E1"/>
    <w:rsid w:val="128C65E7"/>
    <w:rsid w:val="12D155FE"/>
    <w:rsid w:val="12F86B39"/>
    <w:rsid w:val="14CF4074"/>
    <w:rsid w:val="1615355E"/>
    <w:rsid w:val="16882D3E"/>
    <w:rsid w:val="17103D25"/>
    <w:rsid w:val="176127D3"/>
    <w:rsid w:val="17E05DED"/>
    <w:rsid w:val="1876405C"/>
    <w:rsid w:val="18AD234C"/>
    <w:rsid w:val="193F0129"/>
    <w:rsid w:val="19A2257B"/>
    <w:rsid w:val="19BA02D4"/>
    <w:rsid w:val="1A0E6C42"/>
    <w:rsid w:val="1A362D28"/>
    <w:rsid w:val="1A6069B3"/>
    <w:rsid w:val="1AB53561"/>
    <w:rsid w:val="1D7D7342"/>
    <w:rsid w:val="1E8C282B"/>
    <w:rsid w:val="1F8D0609"/>
    <w:rsid w:val="20FD7526"/>
    <w:rsid w:val="210B5C89"/>
    <w:rsid w:val="227C4964"/>
    <w:rsid w:val="22B8599C"/>
    <w:rsid w:val="2369138D"/>
    <w:rsid w:val="236974CF"/>
    <w:rsid w:val="24CD48B3"/>
    <w:rsid w:val="250D4BA7"/>
    <w:rsid w:val="28494B1E"/>
    <w:rsid w:val="286A598B"/>
    <w:rsid w:val="2886198F"/>
    <w:rsid w:val="29347D47"/>
    <w:rsid w:val="2AD52E64"/>
    <w:rsid w:val="2AFC6642"/>
    <w:rsid w:val="2C212874"/>
    <w:rsid w:val="2C6B7F24"/>
    <w:rsid w:val="2CAF38FB"/>
    <w:rsid w:val="2D1D727E"/>
    <w:rsid w:val="2D297497"/>
    <w:rsid w:val="2D846AD6"/>
    <w:rsid w:val="2E415A38"/>
    <w:rsid w:val="2E642E7C"/>
    <w:rsid w:val="2EB77450"/>
    <w:rsid w:val="2F0F2DE8"/>
    <w:rsid w:val="2F2B2677"/>
    <w:rsid w:val="2F456847"/>
    <w:rsid w:val="302F3016"/>
    <w:rsid w:val="30E74428"/>
    <w:rsid w:val="31254D7E"/>
    <w:rsid w:val="31E247E4"/>
    <w:rsid w:val="338B4A07"/>
    <w:rsid w:val="34563267"/>
    <w:rsid w:val="35E825E5"/>
    <w:rsid w:val="362D624A"/>
    <w:rsid w:val="365E28A7"/>
    <w:rsid w:val="36A007CA"/>
    <w:rsid w:val="36BA5D2F"/>
    <w:rsid w:val="37C624B2"/>
    <w:rsid w:val="38176C1B"/>
    <w:rsid w:val="388A7983"/>
    <w:rsid w:val="3A4D2A17"/>
    <w:rsid w:val="3B061B3E"/>
    <w:rsid w:val="3B0C2D68"/>
    <w:rsid w:val="3B5A01B1"/>
    <w:rsid w:val="3D8B7A21"/>
    <w:rsid w:val="3E133F77"/>
    <w:rsid w:val="3F47212A"/>
    <w:rsid w:val="3F8F6A0E"/>
    <w:rsid w:val="3FA806EF"/>
    <w:rsid w:val="404C3770"/>
    <w:rsid w:val="407A208B"/>
    <w:rsid w:val="40F20E21"/>
    <w:rsid w:val="40FE7DB4"/>
    <w:rsid w:val="41717932"/>
    <w:rsid w:val="419F159D"/>
    <w:rsid w:val="430D71E7"/>
    <w:rsid w:val="435E3EE6"/>
    <w:rsid w:val="440F406A"/>
    <w:rsid w:val="447A29DA"/>
    <w:rsid w:val="453C3DB3"/>
    <w:rsid w:val="455C6204"/>
    <w:rsid w:val="4572682B"/>
    <w:rsid w:val="45A57BAB"/>
    <w:rsid w:val="45B02065"/>
    <w:rsid w:val="460C19D8"/>
    <w:rsid w:val="47067F00"/>
    <w:rsid w:val="47B0501C"/>
    <w:rsid w:val="48C4659A"/>
    <w:rsid w:val="4A987CDE"/>
    <w:rsid w:val="4AF3760A"/>
    <w:rsid w:val="4B904E59"/>
    <w:rsid w:val="4C0F2222"/>
    <w:rsid w:val="4C180A8B"/>
    <w:rsid w:val="4C6D6718"/>
    <w:rsid w:val="4E370B1C"/>
    <w:rsid w:val="4E375A60"/>
    <w:rsid w:val="4E485577"/>
    <w:rsid w:val="4F8B7E11"/>
    <w:rsid w:val="4FD03DAC"/>
    <w:rsid w:val="50B876D7"/>
    <w:rsid w:val="50C11611"/>
    <w:rsid w:val="50C64E79"/>
    <w:rsid w:val="51EE4687"/>
    <w:rsid w:val="52271947"/>
    <w:rsid w:val="53320ED2"/>
    <w:rsid w:val="53605111"/>
    <w:rsid w:val="5452714F"/>
    <w:rsid w:val="54843081"/>
    <w:rsid w:val="549C68CC"/>
    <w:rsid w:val="557B0928"/>
    <w:rsid w:val="557B48CA"/>
    <w:rsid w:val="55F47A7B"/>
    <w:rsid w:val="5611020C"/>
    <w:rsid w:val="563D798B"/>
    <w:rsid w:val="56985C18"/>
    <w:rsid w:val="56A56296"/>
    <w:rsid w:val="56AF0889"/>
    <w:rsid w:val="572528F9"/>
    <w:rsid w:val="573025D7"/>
    <w:rsid w:val="57DB745C"/>
    <w:rsid w:val="583A0709"/>
    <w:rsid w:val="587E2552"/>
    <w:rsid w:val="594E17C0"/>
    <w:rsid w:val="5AF41078"/>
    <w:rsid w:val="5C615D76"/>
    <w:rsid w:val="5CDD5A24"/>
    <w:rsid w:val="5D272116"/>
    <w:rsid w:val="5D9A660C"/>
    <w:rsid w:val="5E6C3504"/>
    <w:rsid w:val="5F061EBF"/>
    <w:rsid w:val="5F8F32D6"/>
    <w:rsid w:val="5FB011CE"/>
    <w:rsid w:val="5FBD71A5"/>
    <w:rsid w:val="61A94127"/>
    <w:rsid w:val="61EF7E3D"/>
    <w:rsid w:val="62652744"/>
    <w:rsid w:val="62B9483E"/>
    <w:rsid w:val="62DA2592"/>
    <w:rsid w:val="63520F1A"/>
    <w:rsid w:val="637C5F97"/>
    <w:rsid w:val="638E5CCA"/>
    <w:rsid w:val="63E678B4"/>
    <w:rsid w:val="640D6102"/>
    <w:rsid w:val="64F41B5D"/>
    <w:rsid w:val="65075D34"/>
    <w:rsid w:val="663E5640"/>
    <w:rsid w:val="66611474"/>
    <w:rsid w:val="669E0CC4"/>
    <w:rsid w:val="670F0ED0"/>
    <w:rsid w:val="683C3F47"/>
    <w:rsid w:val="68EA34B1"/>
    <w:rsid w:val="690E575F"/>
    <w:rsid w:val="69256789"/>
    <w:rsid w:val="6B20545A"/>
    <w:rsid w:val="6B8754D9"/>
    <w:rsid w:val="6BE2360E"/>
    <w:rsid w:val="6C615D2A"/>
    <w:rsid w:val="6DA73C10"/>
    <w:rsid w:val="706A7307"/>
    <w:rsid w:val="70BC5C25"/>
    <w:rsid w:val="710475CC"/>
    <w:rsid w:val="713255F9"/>
    <w:rsid w:val="72640322"/>
    <w:rsid w:val="759C1941"/>
    <w:rsid w:val="767E397C"/>
    <w:rsid w:val="7727636D"/>
    <w:rsid w:val="78DB7B06"/>
    <w:rsid w:val="79C9465C"/>
    <w:rsid w:val="7BCE0F02"/>
    <w:rsid w:val="7C833A9B"/>
    <w:rsid w:val="7DE92023"/>
    <w:rsid w:val="7DFD5ACF"/>
    <w:rsid w:val="7EAF0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6"/>
    <w:basedOn w:val="1"/>
    <w:next w:val="1"/>
    <w:unhideWhenUsed/>
    <w:qFormat/>
    <w:uiPriority w:val="99"/>
    <w:pPr>
      <w:ind w:left="2100"/>
    </w:pPr>
    <w:rPr>
      <w:rFonts w:ascii="Calibri" w:hAnsi="Calibri" w:eastAsia="宋体" w:cs="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22"/>
    <w:rPr>
      <w:b/>
    </w:rPr>
  </w:style>
  <w:style w:type="character" w:styleId="11">
    <w:name w:val="FollowedHyperlink"/>
    <w:basedOn w:val="9"/>
    <w:qFormat/>
    <w:uiPriority w:val="0"/>
    <w:rPr>
      <w:color w:val="333333"/>
      <w:u w:val="none"/>
    </w:rPr>
  </w:style>
  <w:style w:type="character" w:styleId="12">
    <w:name w:val="Emphasis"/>
    <w:basedOn w:val="9"/>
    <w:qFormat/>
    <w:uiPriority w:val="0"/>
  </w:style>
  <w:style w:type="character" w:styleId="13">
    <w:name w:val="Hyperlink"/>
    <w:basedOn w:val="9"/>
    <w:qFormat/>
    <w:uiPriority w:val="0"/>
    <w:rPr>
      <w:color w:val="333333"/>
      <w:u w:val="none"/>
    </w:rPr>
  </w:style>
  <w:style w:type="character" w:customStyle="1" w:styleId="14">
    <w:name w:val="span3"/>
    <w:basedOn w:val="9"/>
    <w:qFormat/>
    <w:uiPriority w:val="0"/>
  </w:style>
  <w:style w:type="character" w:customStyle="1" w:styleId="15">
    <w:name w:val="selec"/>
    <w:basedOn w:val="9"/>
    <w:qFormat/>
    <w:uiPriority w:val="0"/>
  </w:style>
  <w:style w:type="character" w:customStyle="1" w:styleId="16">
    <w:name w:val="file"/>
    <w:basedOn w:val="9"/>
    <w:qFormat/>
    <w:uiPriority w:val="0"/>
  </w:style>
  <w:style w:type="character" w:customStyle="1" w:styleId="17">
    <w:name w:val="span33"/>
    <w:basedOn w:val="9"/>
    <w:qFormat/>
    <w:uiPriority w:val="0"/>
    <w:rPr>
      <w:rFonts w:ascii="微软雅黑" w:hAnsi="微软雅黑" w:eastAsia="微软雅黑" w:cs="微软雅黑"/>
    </w:rPr>
  </w:style>
  <w:style w:type="character" w:customStyle="1" w:styleId="18">
    <w:name w:val="span2"/>
    <w:basedOn w:val="9"/>
    <w:qFormat/>
    <w:uiPriority w:val="0"/>
  </w:style>
  <w:style w:type="character" w:customStyle="1" w:styleId="19">
    <w:name w:val="span1"/>
    <w:basedOn w:val="9"/>
    <w:qFormat/>
    <w:uiPriority w:val="0"/>
  </w:style>
  <w:style w:type="character" w:customStyle="1" w:styleId="20">
    <w:name w:val="folder"/>
    <w:basedOn w:val="9"/>
    <w:qFormat/>
    <w:uiPriority w:val="0"/>
  </w:style>
  <w:style w:type="character" w:customStyle="1" w:styleId="21">
    <w:name w:val="folder1"/>
    <w:basedOn w:val="9"/>
    <w:qFormat/>
    <w:uiPriority w:val="0"/>
  </w:style>
  <w:style w:type="character" w:customStyle="1" w:styleId="22">
    <w:name w:val="selec2"/>
    <w:basedOn w:val="9"/>
    <w:qFormat/>
    <w:uiPriority w:val="0"/>
  </w:style>
  <w:style w:type="character" w:customStyle="1" w:styleId="23">
    <w:name w:val="NormalCharacter"/>
    <w:link w:val="24"/>
    <w:semiHidden/>
    <w:qFormat/>
    <w:uiPriority w:val="0"/>
    <w:rPr>
      <w:rFonts w:ascii="Verdana" w:hAnsi="Verdana" w:eastAsia="Times New Roman"/>
      <w:kern w:val="0"/>
      <w:sz w:val="20"/>
      <w:szCs w:val="20"/>
      <w:lang w:eastAsia="en-US"/>
    </w:rPr>
  </w:style>
  <w:style w:type="paragraph" w:customStyle="1" w:styleId="24">
    <w:name w:val="UserStyle_0"/>
    <w:basedOn w:val="1"/>
    <w:link w:val="23"/>
    <w:qFormat/>
    <w:uiPriority w:val="0"/>
    <w:pPr>
      <w:widowControl/>
      <w:spacing w:after="160" w:line="240" w:lineRule="exact"/>
      <w:jc w:val="left"/>
      <w:textAlignment w:val="baseline"/>
    </w:pPr>
    <w:rPr>
      <w:rFonts w:ascii="Verdana" w:hAnsi="Verdana" w:eastAsia="Times New Roman"/>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3174</Words>
  <Characters>3271</Characters>
  <Lines>0</Lines>
  <Paragraphs>0</Paragraphs>
  <TotalTime>27</TotalTime>
  <ScaleCrop>false</ScaleCrop>
  <LinksUpToDate>false</LinksUpToDate>
  <CharactersWithSpaces>3300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2023-06-19T08:38:00Z</dcterms:created>
  <dc:creator>Administrator</dc:creator>
  <cp:lastModifiedBy>山药蛋</cp:lastModifiedBy>
  <cp:lastPrinted>2026-03-31T01:20:08Z</cp:lastPrinted>
  <dcterms:modified xsi:type="dcterms:W3CDTF">2026-03-31T01:27:52Z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E47E52BEA1BB4D54BCA678663ACE479B_13</vt:lpwstr>
  </property>
  <property fmtid="{D5CDD505-2E9C-101B-9397-08002B2CF9AE}" pid="4" name="KSOTemplateDocerSaveRecord">
    <vt:lpwstr>eyJoZGlkIjoiZDJlNmIyNDk3MWY3Y2E1ZTdkZGI2M2JmMTY3ZmEyNmQiLCJ1c2VySWQiOiI2NzEyNjI0MzgifQ==</vt:lpwstr>
  </property>
</Properties>
</file>